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6D0B1F">
        <w:rPr>
          <w:rFonts w:ascii="Times New Roman" w:hAnsi="Times New Roman" w:cs="Times New Roman"/>
          <w:b/>
          <w:sz w:val="24"/>
          <w:szCs w:val="24"/>
        </w:rPr>
        <w:t>30</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4B12B7">
        <w:rPr>
          <w:rFonts w:ascii="Times New Roman" w:hAnsi="Times New Roman" w:cs="Times New Roman"/>
          <w:b/>
          <w:sz w:val="24"/>
          <w:szCs w:val="24"/>
        </w:rPr>
        <w:t>Бондаренко</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596A46" w:rsidRDefault="00596A46" w:rsidP="00596A46">
      <w:pPr>
        <w:spacing w:after="0" w:line="240" w:lineRule="auto"/>
        <w:jc w:val="both"/>
        <w:rPr>
          <w:rFonts w:ascii="Times New Roman" w:hAnsi="Times New Roman" w:cs="Times New Roman"/>
          <w:sz w:val="24"/>
          <w:szCs w:val="24"/>
        </w:rPr>
      </w:pPr>
    </w:p>
    <w:p w:rsidR="00337220" w:rsidRPr="004D7C14" w:rsidRDefault="00337220" w:rsidP="0033722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4D7C14">
        <w:rPr>
          <w:rFonts w:ascii="Times New Roman" w:hAnsi="Times New Roman" w:cs="Times New Roman"/>
          <w:sz w:val="24"/>
          <w:szCs w:val="24"/>
        </w:rPr>
        <w:t>2018 году управление жилым домом №30 по ул. Бондаренко осуществлялось управляющей компанией «Жилище и Комфорт».</w:t>
      </w:r>
    </w:p>
    <w:p w:rsidR="00337220" w:rsidRPr="004D7C14" w:rsidRDefault="00337220" w:rsidP="00565144">
      <w:pPr>
        <w:spacing w:after="0"/>
        <w:ind w:firstLine="708"/>
        <w:jc w:val="both"/>
        <w:rPr>
          <w:rFonts w:ascii="Times New Roman" w:hAnsi="Times New Roman" w:cs="Times New Roman"/>
          <w:sz w:val="24"/>
          <w:szCs w:val="24"/>
        </w:rPr>
      </w:pPr>
      <w:r w:rsidRPr="004D7C14">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337220" w:rsidRPr="004D7C14" w:rsidRDefault="00337220" w:rsidP="00337220">
      <w:pPr>
        <w:spacing w:after="0"/>
        <w:jc w:val="both"/>
        <w:rPr>
          <w:rFonts w:ascii="Times New Roman" w:hAnsi="Times New Roman" w:cs="Times New Roman"/>
          <w:sz w:val="24"/>
          <w:szCs w:val="24"/>
        </w:rPr>
      </w:pPr>
      <w:r w:rsidRPr="004D7C14">
        <w:rPr>
          <w:rFonts w:ascii="Times New Roman" w:hAnsi="Times New Roman" w:cs="Times New Roman"/>
          <w:sz w:val="24"/>
          <w:szCs w:val="24"/>
        </w:rPr>
        <w:t xml:space="preserve">Водоснабжение (холодная вода)  и  </w:t>
      </w:r>
      <w:proofErr w:type="spellStart"/>
      <w:r w:rsidRPr="004D7C14">
        <w:rPr>
          <w:rFonts w:ascii="Times New Roman" w:hAnsi="Times New Roman" w:cs="Times New Roman"/>
          <w:sz w:val="24"/>
          <w:szCs w:val="24"/>
        </w:rPr>
        <w:t>канализование</w:t>
      </w:r>
      <w:proofErr w:type="spellEnd"/>
      <w:r w:rsidRPr="004D7C14">
        <w:rPr>
          <w:rFonts w:ascii="Times New Roman" w:hAnsi="Times New Roman" w:cs="Times New Roman"/>
          <w:sz w:val="24"/>
          <w:szCs w:val="24"/>
        </w:rPr>
        <w:t xml:space="preserve">   - МУП «Водоканал»</w:t>
      </w:r>
    </w:p>
    <w:p w:rsidR="00337220" w:rsidRPr="004D7C14" w:rsidRDefault="00337220" w:rsidP="00337220">
      <w:pPr>
        <w:spacing w:after="0"/>
        <w:jc w:val="both"/>
        <w:rPr>
          <w:rFonts w:ascii="Times New Roman" w:hAnsi="Times New Roman" w:cs="Times New Roman"/>
          <w:sz w:val="24"/>
          <w:szCs w:val="24"/>
        </w:rPr>
      </w:pPr>
      <w:r w:rsidRPr="004D7C14">
        <w:rPr>
          <w:rFonts w:ascii="Times New Roman" w:hAnsi="Times New Roman" w:cs="Times New Roman"/>
          <w:sz w:val="24"/>
          <w:szCs w:val="24"/>
        </w:rPr>
        <w:t>Отопление и подогрев воды - ОАО  Генерирующая компания «Казанские тепловые сети»</w:t>
      </w:r>
    </w:p>
    <w:p w:rsidR="00337220" w:rsidRPr="004D7C14" w:rsidRDefault="00337220" w:rsidP="00337220">
      <w:pPr>
        <w:spacing w:after="0"/>
        <w:jc w:val="both"/>
        <w:rPr>
          <w:rFonts w:ascii="Times New Roman" w:hAnsi="Times New Roman" w:cs="Times New Roman"/>
          <w:sz w:val="24"/>
          <w:szCs w:val="24"/>
        </w:rPr>
      </w:pPr>
      <w:r w:rsidRPr="004D7C14">
        <w:rPr>
          <w:rFonts w:ascii="Times New Roman" w:hAnsi="Times New Roman" w:cs="Times New Roman"/>
          <w:sz w:val="24"/>
          <w:szCs w:val="24"/>
        </w:rPr>
        <w:t>Электроснабжение - ОАО «</w:t>
      </w:r>
      <w:proofErr w:type="spellStart"/>
      <w:r w:rsidRPr="004D7C14">
        <w:rPr>
          <w:rFonts w:ascii="Times New Roman" w:hAnsi="Times New Roman" w:cs="Times New Roman"/>
          <w:sz w:val="24"/>
          <w:szCs w:val="24"/>
        </w:rPr>
        <w:t>Татэнергосбыт</w:t>
      </w:r>
      <w:proofErr w:type="spellEnd"/>
      <w:r w:rsidRPr="004D7C14">
        <w:rPr>
          <w:rFonts w:ascii="Times New Roman" w:hAnsi="Times New Roman" w:cs="Times New Roman"/>
          <w:sz w:val="24"/>
          <w:szCs w:val="24"/>
        </w:rPr>
        <w:t>»</w:t>
      </w:r>
    </w:p>
    <w:p w:rsidR="00337220" w:rsidRPr="004D7C14" w:rsidRDefault="00337220" w:rsidP="00337220">
      <w:pPr>
        <w:spacing w:after="0"/>
        <w:jc w:val="both"/>
        <w:rPr>
          <w:rFonts w:ascii="Times New Roman" w:hAnsi="Times New Roman" w:cs="Times New Roman"/>
          <w:sz w:val="24"/>
          <w:szCs w:val="24"/>
        </w:rPr>
      </w:pPr>
      <w:r w:rsidRPr="004D7C14">
        <w:rPr>
          <w:rFonts w:ascii="Times New Roman" w:hAnsi="Times New Roman" w:cs="Times New Roman"/>
          <w:sz w:val="24"/>
          <w:szCs w:val="24"/>
        </w:rPr>
        <w:t>Дератизация – ООО «Мангуст</w:t>
      </w:r>
      <w:r>
        <w:rPr>
          <w:rFonts w:ascii="Times New Roman" w:hAnsi="Times New Roman" w:cs="Times New Roman"/>
          <w:sz w:val="24"/>
          <w:szCs w:val="24"/>
        </w:rPr>
        <w:t xml:space="preserve"> </w:t>
      </w:r>
      <w:r w:rsidRPr="004D7C14">
        <w:rPr>
          <w:rFonts w:ascii="Times New Roman" w:hAnsi="Times New Roman" w:cs="Times New Roman"/>
          <w:sz w:val="24"/>
          <w:szCs w:val="24"/>
        </w:rPr>
        <w:t>Д»</w:t>
      </w:r>
    </w:p>
    <w:p w:rsidR="00337220" w:rsidRPr="004D7C14" w:rsidRDefault="00337220" w:rsidP="00337220">
      <w:pPr>
        <w:spacing w:after="0"/>
        <w:jc w:val="both"/>
        <w:rPr>
          <w:rFonts w:ascii="Times New Roman" w:hAnsi="Times New Roman" w:cs="Times New Roman"/>
          <w:sz w:val="24"/>
          <w:szCs w:val="24"/>
        </w:rPr>
      </w:pPr>
      <w:r w:rsidRPr="004D7C14">
        <w:rPr>
          <w:rFonts w:ascii="Times New Roman" w:hAnsi="Times New Roman" w:cs="Times New Roman"/>
          <w:sz w:val="24"/>
          <w:szCs w:val="24"/>
        </w:rPr>
        <w:t>Лифт -  ООО  «</w:t>
      </w:r>
      <w:proofErr w:type="spellStart"/>
      <w:r w:rsidRPr="004D7C14">
        <w:rPr>
          <w:rFonts w:ascii="Times New Roman" w:hAnsi="Times New Roman" w:cs="Times New Roman"/>
          <w:sz w:val="24"/>
          <w:szCs w:val="24"/>
        </w:rPr>
        <w:t>ЛифтСтрой</w:t>
      </w:r>
      <w:proofErr w:type="spellEnd"/>
      <w:r w:rsidRPr="004D7C14">
        <w:rPr>
          <w:rFonts w:ascii="Times New Roman" w:hAnsi="Times New Roman" w:cs="Times New Roman"/>
          <w:sz w:val="24"/>
          <w:szCs w:val="24"/>
        </w:rPr>
        <w:t>-Сервис»</w:t>
      </w:r>
    </w:p>
    <w:p w:rsidR="00337220" w:rsidRPr="004D7C14" w:rsidRDefault="00337220" w:rsidP="00337220">
      <w:pPr>
        <w:spacing w:after="0"/>
        <w:jc w:val="both"/>
        <w:rPr>
          <w:rFonts w:ascii="Times New Roman" w:hAnsi="Times New Roman" w:cs="Times New Roman"/>
          <w:sz w:val="24"/>
          <w:szCs w:val="24"/>
        </w:rPr>
      </w:pPr>
      <w:r w:rsidRPr="004D7C14">
        <w:rPr>
          <w:rFonts w:ascii="Times New Roman" w:hAnsi="Times New Roman" w:cs="Times New Roman"/>
          <w:sz w:val="24"/>
          <w:szCs w:val="24"/>
        </w:rPr>
        <w:t>Антенна - ООО «</w:t>
      </w:r>
      <w:r>
        <w:rPr>
          <w:rFonts w:ascii="Times New Roman" w:hAnsi="Times New Roman" w:cs="Times New Roman"/>
          <w:sz w:val="24"/>
          <w:szCs w:val="24"/>
        </w:rPr>
        <w:t>СТК</w:t>
      </w:r>
      <w:r w:rsidRPr="004D7C14">
        <w:rPr>
          <w:rFonts w:ascii="Times New Roman" w:hAnsi="Times New Roman" w:cs="Times New Roman"/>
          <w:sz w:val="24"/>
          <w:szCs w:val="24"/>
        </w:rPr>
        <w:t>»</w:t>
      </w:r>
      <w:r>
        <w:rPr>
          <w:rFonts w:ascii="Times New Roman" w:hAnsi="Times New Roman" w:cs="Times New Roman"/>
          <w:sz w:val="24"/>
          <w:szCs w:val="24"/>
        </w:rPr>
        <w:t xml:space="preserve"> </w:t>
      </w:r>
    </w:p>
    <w:p w:rsidR="00337220" w:rsidRPr="004D7C14" w:rsidRDefault="00337220" w:rsidP="00337220">
      <w:pPr>
        <w:spacing w:after="0"/>
        <w:jc w:val="both"/>
        <w:rPr>
          <w:rFonts w:ascii="Times New Roman" w:hAnsi="Times New Roman" w:cs="Times New Roman"/>
          <w:sz w:val="24"/>
          <w:szCs w:val="24"/>
        </w:rPr>
      </w:pPr>
      <w:r w:rsidRPr="004D7C14">
        <w:rPr>
          <w:rFonts w:ascii="Times New Roman" w:hAnsi="Times New Roman" w:cs="Times New Roman"/>
          <w:sz w:val="24"/>
          <w:szCs w:val="24"/>
        </w:rPr>
        <w:t>Вентиляция – ООО «</w:t>
      </w:r>
      <w:proofErr w:type="spellStart"/>
      <w:r w:rsidRPr="004D7C14">
        <w:rPr>
          <w:rFonts w:ascii="Times New Roman" w:hAnsi="Times New Roman" w:cs="Times New Roman"/>
          <w:sz w:val="24"/>
          <w:szCs w:val="24"/>
        </w:rPr>
        <w:t>РемСтрой</w:t>
      </w:r>
      <w:proofErr w:type="spellEnd"/>
      <w:r w:rsidRPr="004D7C14">
        <w:rPr>
          <w:rFonts w:ascii="Times New Roman" w:hAnsi="Times New Roman" w:cs="Times New Roman"/>
          <w:sz w:val="24"/>
          <w:szCs w:val="24"/>
        </w:rPr>
        <w:t>»</w:t>
      </w:r>
    </w:p>
    <w:p w:rsidR="00337220" w:rsidRPr="004D7C14" w:rsidRDefault="00337220" w:rsidP="00337220">
      <w:pPr>
        <w:spacing w:after="0"/>
        <w:jc w:val="both"/>
        <w:rPr>
          <w:rFonts w:ascii="Times New Roman" w:hAnsi="Times New Roman" w:cs="Times New Roman"/>
          <w:sz w:val="24"/>
          <w:szCs w:val="24"/>
        </w:rPr>
      </w:pPr>
      <w:r w:rsidRPr="004D7C14">
        <w:rPr>
          <w:rFonts w:ascii="Times New Roman" w:hAnsi="Times New Roman" w:cs="Times New Roman"/>
          <w:sz w:val="24"/>
          <w:szCs w:val="24"/>
        </w:rPr>
        <w:t>Вывоз ТБО – ИП «Алтынбаев М.Р»</w:t>
      </w:r>
    </w:p>
    <w:p w:rsidR="00337220" w:rsidRPr="004D7C14" w:rsidRDefault="00337220" w:rsidP="00337220">
      <w:pPr>
        <w:spacing w:after="0"/>
        <w:jc w:val="both"/>
        <w:rPr>
          <w:rFonts w:ascii="Times New Roman" w:hAnsi="Times New Roman" w:cs="Times New Roman"/>
          <w:sz w:val="24"/>
          <w:szCs w:val="24"/>
        </w:rPr>
      </w:pPr>
      <w:r w:rsidRPr="004D7C14">
        <w:rPr>
          <w:rFonts w:ascii="Times New Roman" w:hAnsi="Times New Roman" w:cs="Times New Roman"/>
          <w:sz w:val="24"/>
          <w:szCs w:val="24"/>
        </w:rPr>
        <w:t>Чистая вода – ООО «Чистая вода»</w:t>
      </w:r>
    </w:p>
    <w:p w:rsidR="00337220" w:rsidRPr="004D7C14" w:rsidRDefault="00337220" w:rsidP="00337220">
      <w:pPr>
        <w:spacing w:after="0" w:line="240" w:lineRule="auto"/>
        <w:jc w:val="both"/>
        <w:rPr>
          <w:rFonts w:ascii="Times New Roman" w:hAnsi="Times New Roman" w:cs="Times New Roman"/>
          <w:sz w:val="23"/>
          <w:szCs w:val="23"/>
        </w:rPr>
      </w:pPr>
      <w:r w:rsidRPr="004D7C14">
        <w:rPr>
          <w:rFonts w:ascii="Times New Roman" w:hAnsi="Times New Roman" w:cs="Times New Roman"/>
          <w:sz w:val="23"/>
          <w:szCs w:val="23"/>
        </w:rPr>
        <w:t>Содержание двора и уборку подъезда, осуществляет ООО «Априори+» тел.8966-240-68-77.</w:t>
      </w:r>
    </w:p>
    <w:p w:rsidR="00337220" w:rsidRPr="004D7C14" w:rsidRDefault="00337220" w:rsidP="00337220">
      <w:pPr>
        <w:spacing w:after="0" w:line="240" w:lineRule="auto"/>
        <w:jc w:val="both"/>
        <w:rPr>
          <w:rFonts w:ascii="Times New Roman" w:hAnsi="Times New Roman" w:cs="Times New Roman"/>
          <w:sz w:val="24"/>
          <w:szCs w:val="24"/>
        </w:rPr>
      </w:pPr>
      <w:r w:rsidRPr="004D7C14">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337220" w:rsidRDefault="00337220" w:rsidP="00337220">
      <w:pPr>
        <w:spacing w:after="0" w:line="240" w:lineRule="auto"/>
        <w:ind w:firstLine="708"/>
        <w:jc w:val="both"/>
        <w:rPr>
          <w:rFonts w:ascii="Times New Roman" w:hAnsi="Times New Roman" w:cs="Times New Roman"/>
          <w:sz w:val="24"/>
          <w:szCs w:val="24"/>
        </w:rPr>
      </w:pPr>
    </w:p>
    <w:p w:rsidR="00337220" w:rsidRPr="00E3273E" w:rsidRDefault="00337220" w:rsidP="00337220">
      <w:pPr>
        <w:spacing w:after="0" w:line="240" w:lineRule="auto"/>
        <w:ind w:firstLine="708"/>
        <w:jc w:val="both"/>
        <w:rPr>
          <w:rFonts w:ascii="Times New Roman" w:hAnsi="Times New Roman" w:cs="Times New Roman"/>
          <w:sz w:val="24"/>
          <w:szCs w:val="24"/>
        </w:rPr>
      </w:pPr>
      <w:r w:rsidRPr="00E3273E">
        <w:rPr>
          <w:rFonts w:ascii="Times New Roman" w:hAnsi="Times New Roman" w:cs="Times New Roman"/>
          <w:sz w:val="24"/>
          <w:szCs w:val="24"/>
        </w:rPr>
        <w:t>Тарифы за жилищные услуги утверждены протоколом общего собрания собственников.</w:t>
      </w:r>
    </w:p>
    <w:p w:rsidR="00337220" w:rsidRDefault="00337220" w:rsidP="00337220">
      <w:pPr>
        <w:spacing w:after="0" w:line="240" w:lineRule="auto"/>
        <w:jc w:val="both"/>
        <w:rPr>
          <w:rFonts w:ascii="Times New Roman" w:hAnsi="Times New Roman" w:cs="Times New Roman"/>
          <w:sz w:val="24"/>
          <w:szCs w:val="24"/>
        </w:rPr>
      </w:pPr>
    </w:p>
    <w:p w:rsidR="00337220" w:rsidRPr="004D7C14" w:rsidRDefault="00337220" w:rsidP="00337220">
      <w:pPr>
        <w:spacing w:after="0" w:line="240" w:lineRule="auto"/>
        <w:ind w:firstLine="708"/>
        <w:jc w:val="both"/>
        <w:rPr>
          <w:rFonts w:ascii="Times New Roman" w:hAnsi="Times New Roman" w:cs="Times New Roman"/>
          <w:sz w:val="24"/>
          <w:szCs w:val="24"/>
        </w:rPr>
      </w:pPr>
      <w:r w:rsidRPr="004D7C14">
        <w:rPr>
          <w:rFonts w:ascii="Times New Roman" w:hAnsi="Times New Roman" w:cs="Times New Roman"/>
          <w:sz w:val="24"/>
          <w:szCs w:val="24"/>
        </w:rPr>
        <w:t xml:space="preserve">В 2018 году за счет средств по строке </w:t>
      </w:r>
      <w:r w:rsidRPr="004D7C14">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4D7C14">
        <w:rPr>
          <w:rFonts w:ascii="Times New Roman" w:hAnsi="Times New Roman" w:cs="Times New Roman"/>
          <w:sz w:val="24"/>
          <w:szCs w:val="24"/>
        </w:rPr>
        <w:t xml:space="preserve"> управляющая компания проводила следующие работы:</w:t>
      </w:r>
    </w:p>
    <w:p w:rsidR="00337220" w:rsidRPr="004D7C14" w:rsidRDefault="00337220" w:rsidP="00337220">
      <w:pPr>
        <w:pStyle w:val="a6"/>
        <w:numPr>
          <w:ilvl w:val="0"/>
          <w:numId w:val="2"/>
        </w:numPr>
        <w:spacing w:line="240" w:lineRule="auto"/>
        <w:jc w:val="both"/>
        <w:rPr>
          <w:rFonts w:ascii="Times New Roman" w:hAnsi="Times New Roman" w:cs="Times New Roman"/>
          <w:sz w:val="24"/>
          <w:szCs w:val="24"/>
        </w:rPr>
      </w:pPr>
      <w:r w:rsidRPr="004D7C14">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337220" w:rsidRPr="004D7C14" w:rsidRDefault="00337220" w:rsidP="00337220">
      <w:pPr>
        <w:pStyle w:val="a6"/>
        <w:numPr>
          <w:ilvl w:val="0"/>
          <w:numId w:val="2"/>
        </w:numPr>
        <w:spacing w:line="240" w:lineRule="auto"/>
        <w:jc w:val="both"/>
        <w:rPr>
          <w:rFonts w:ascii="Times New Roman" w:hAnsi="Times New Roman" w:cs="Times New Roman"/>
          <w:sz w:val="24"/>
          <w:szCs w:val="24"/>
        </w:rPr>
      </w:pPr>
      <w:r w:rsidRPr="004D7C14">
        <w:rPr>
          <w:rFonts w:ascii="Times New Roman" w:hAnsi="Times New Roman" w:cs="Times New Roman"/>
          <w:sz w:val="24"/>
          <w:szCs w:val="24"/>
        </w:rPr>
        <w:t>Выполнение заявок от жителей</w:t>
      </w:r>
      <w:r w:rsidR="005025C4">
        <w:rPr>
          <w:rFonts w:ascii="Times New Roman" w:hAnsi="Times New Roman" w:cs="Times New Roman"/>
          <w:sz w:val="24"/>
          <w:szCs w:val="24"/>
        </w:rPr>
        <w:t>.</w:t>
      </w:r>
      <w:r w:rsidRPr="004D7C14">
        <w:rPr>
          <w:rFonts w:ascii="Times New Roman" w:hAnsi="Times New Roman" w:cs="Times New Roman"/>
          <w:sz w:val="24"/>
          <w:szCs w:val="24"/>
        </w:rPr>
        <w:t xml:space="preserve">  </w:t>
      </w:r>
    </w:p>
    <w:p w:rsidR="00337220" w:rsidRPr="004D7C14" w:rsidRDefault="00337220" w:rsidP="00337220">
      <w:pPr>
        <w:pStyle w:val="a6"/>
        <w:numPr>
          <w:ilvl w:val="0"/>
          <w:numId w:val="2"/>
        </w:numPr>
        <w:spacing w:line="240" w:lineRule="auto"/>
        <w:jc w:val="both"/>
        <w:rPr>
          <w:rFonts w:ascii="Times New Roman" w:hAnsi="Times New Roman" w:cs="Times New Roman"/>
          <w:sz w:val="24"/>
          <w:szCs w:val="24"/>
        </w:rPr>
      </w:pPr>
      <w:r w:rsidRPr="004D7C14">
        <w:rPr>
          <w:rFonts w:ascii="Times New Roman" w:hAnsi="Times New Roman" w:cs="Times New Roman"/>
          <w:sz w:val="24"/>
          <w:szCs w:val="24"/>
        </w:rPr>
        <w:t>Устранение аварийных заявок, и круглосуточное диспетчерское обслуживание.</w:t>
      </w:r>
    </w:p>
    <w:p w:rsidR="00337220" w:rsidRDefault="00337220" w:rsidP="00337220">
      <w:pPr>
        <w:pStyle w:val="a6"/>
        <w:numPr>
          <w:ilvl w:val="0"/>
          <w:numId w:val="2"/>
        </w:numPr>
        <w:spacing w:line="240" w:lineRule="auto"/>
        <w:jc w:val="both"/>
        <w:rPr>
          <w:rFonts w:ascii="Times New Roman" w:hAnsi="Times New Roman" w:cs="Times New Roman"/>
          <w:sz w:val="24"/>
          <w:szCs w:val="24"/>
        </w:rPr>
      </w:pPr>
      <w:r w:rsidRPr="004D7C14">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4D7C14">
        <w:rPr>
          <w:rFonts w:ascii="Times New Roman" w:hAnsi="Times New Roman" w:cs="Times New Roman"/>
          <w:sz w:val="24"/>
          <w:szCs w:val="24"/>
        </w:rPr>
        <w:t>гидропневмопромывка</w:t>
      </w:r>
      <w:proofErr w:type="spellEnd"/>
      <w:r>
        <w:rPr>
          <w:rFonts w:ascii="Times New Roman" w:hAnsi="Times New Roman" w:cs="Times New Roman"/>
          <w:sz w:val="24"/>
          <w:szCs w:val="24"/>
        </w:rPr>
        <w:t xml:space="preserve"> и опрессовка внутридомовой </w:t>
      </w:r>
      <w:r w:rsidRPr="004D7C14">
        <w:rPr>
          <w:rFonts w:ascii="Times New Roman" w:hAnsi="Times New Roman" w:cs="Times New Roman"/>
          <w:sz w:val="24"/>
          <w:szCs w:val="24"/>
        </w:rPr>
        <w:t xml:space="preserve">системы центрального отопления с предъявлением представителю теплоснабжающей организации, химическая промывка и опрессовка </w:t>
      </w:r>
      <w:proofErr w:type="spellStart"/>
      <w:r w:rsidRPr="004D7C14">
        <w:rPr>
          <w:rFonts w:ascii="Times New Roman" w:hAnsi="Times New Roman" w:cs="Times New Roman"/>
          <w:sz w:val="24"/>
          <w:szCs w:val="24"/>
        </w:rPr>
        <w:t>водоподогревательной</w:t>
      </w:r>
      <w:proofErr w:type="spellEnd"/>
      <w:r w:rsidRPr="004D7C14">
        <w:rPr>
          <w:rFonts w:ascii="Times New Roman" w:hAnsi="Times New Roman" w:cs="Times New Roman"/>
          <w:sz w:val="24"/>
          <w:szCs w:val="24"/>
        </w:rPr>
        <w:t xml:space="preserve"> установки ГВС</w:t>
      </w:r>
      <w:r>
        <w:rPr>
          <w:rFonts w:ascii="Times New Roman" w:hAnsi="Times New Roman" w:cs="Times New Roman"/>
          <w:sz w:val="24"/>
          <w:szCs w:val="24"/>
        </w:rPr>
        <w:t xml:space="preserve">, </w:t>
      </w:r>
      <w:r w:rsidRPr="004D7C14">
        <w:rPr>
          <w:rFonts w:ascii="Times New Roman" w:hAnsi="Times New Roman" w:cs="Times New Roman"/>
          <w:sz w:val="24"/>
          <w:szCs w:val="24"/>
        </w:rPr>
        <w:t>восстановление разрушенной изоляции, замена вышедшей из строя запорной арматуры.</w:t>
      </w:r>
    </w:p>
    <w:p w:rsidR="00337220" w:rsidRDefault="00283B6E" w:rsidP="00283B6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337220" w:rsidRPr="00004AF4">
        <w:rPr>
          <w:rFonts w:ascii="Times New Roman" w:hAnsi="Times New Roman" w:cs="Times New Roman"/>
          <w:sz w:val="24"/>
          <w:szCs w:val="24"/>
        </w:rPr>
        <w:t>роведен плановый обход и ремонт системы вентиляции дома</w:t>
      </w:r>
      <w:r w:rsidR="00337220">
        <w:rPr>
          <w:rFonts w:ascii="Times New Roman" w:hAnsi="Times New Roman" w:cs="Times New Roman"/>
          <w:sz w:val="24"/>
          <w:szCs w:val="24"/>
        </w:rPr>
        <w:t>, установлен светодиодный</w:t>
      </w:r>
      <w:r w:rsidR="00337220" w:rsidRPr="00004AF4">
        <w:rPr>
          <w:rFonts w:ascii="Times New Roman" w:hAnsi="Times New Roman" w:cs="Times New Roman"/>
          <w:sz w:val="24"/>
          <w:szCs w:val="24"/>
        </w:rPr>
        <w:t xml:space="preserve"> аншлаг. </w:t>
      </w:r>
    </w:p>
    <w:p w:rsidR="00337220" w:rsidRDefault="00337220" w:rsidP="00283B6E">
      <w:pPr>
        <w:spacing w:line="240" w:lineRule="auto"/>
        <w:ind w:firstLine="708"/>
        <w:jc w:val="both"/>
        <w:rPr>
          <w:rFonts w:ascii="Times New Roman" w:hAnsi="Times New Roman" w:cs="Times New Roman"/>
          <w:sz w:val="24"/>
          <w:szCs w:val="24"/>
        </w:rPr>
      </w:pPr>
      <w:r w:rsidRPr="000D2463">
        <w:rPr>
          <w:rFonts w:ascii="Times New Roman" w:hAnsi="Times New Roman" w:cs="Times New Roman"/>
          <w:sz w:val="24"/>
          <w:szCs w:val="24"/>
        </w:rPr>
        <w:t xml:space="preserve">За счет средств по строке </w:t>
      </w:r>
      <w:r w:rsidRPr="000D2463">
        <w:rPr>
          <w:rFonts w:ascii="Times New Roman" w:hAnsi="Times New Roman" w:cs="Times New Roman"/>
          <w:b/>
          <w:sz w:val="24"/>
          <w:szCs w:val="24"/>
        </w:rPr>
        <w:t>«Содержание лифта»</w:t>
      </w:r>
      <w:r w:rsidRPr="000D2463">
        <w:rPr>
          <w:rFonts w:ascii="Times New Roman" w:hAnsi="Times New Roman" w:cs="Times New Roman"/>
          <w:sz w:val="24"/>
          <w:szCs w:val="24"/>
        </w:rPr>
        <w:t xml:space="preserve"> и </w:t>
      </w:r>
      <w:r w:rsidRPr="000D2463">
        <w:rPr>
          <w:rFonts w:ascii="Times New Roman" w:hAnsi="Times New Roman" w:cs="Times New Roman"/>
          <w:b/>
          <w:sz w:val="24"/>
          <w:szCs w:val="24"/>
        </w:rPr>
        <w:t>«Лифт»</w:t>
      </w:r>
      <w:r w:rsidRPr="000D2463">
        <w:rPr>
          <w:rFonts w:ascii="Times New Roman" w:hAnsi="Times New Roman" w:cs="Times New Roman"/>
          <w:sz w:val="24"/>
          <w:szCs w:val="24"/>
        </w:rPr>
        <w:t xml:space="preserve"> проведена диагностика и страхование лифтов. </w:t>
      </w:r>
    </w:p>
    <w:p w:rsidR="00337220" w:rsidRDefault="00337220" w:rsidP="00283B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Pr>
          <w:rFonts w:ascii="Times New Roman" w:hAnsi="Times New Roman" w:cs="Times New Roman"/>
          <w:b/>
          <w:sz w:val="24"/>
          <w:szCs w:val="24"/>
        </w:rPr>
        <w:t>«Обслуживание видеонаблюдения»</w:t>
      </w:r>
      <w:r>
        <w:rPr>
          <w:rFonts w:ascii="Times New Roman" w:hAnsi="Times New Roman" w:cs="Times New Roman"/>
          <w:sz w:val="24"/>
          <w:szCs w:val="24"/>
        </w:rPr>
        <w:t xml:space="preserve"> в технически исправном состоянии поддерживалась система видеонаблюдения, осуществлялось техническое обслуживание видеокамер в количестве 3-х штук. </w:t>
      </w:r>
    </w:p>
    <w:p w:rsidR="00337220" w:rsidRDefault="00337220" w:rsidP="00337220">
      <w:pPr>
        <w:spacing w:after="0" w:line="240" w:lineRule="auto"/>
        <w:jc w:val="both"/>
        <w:rPr>
          <w:rFonts w:ascii="Times New Roman" w:hAnsi="Times New Roman" w:cs="Times New Roman"/>
          <w:sz w:val="24"/>
          <w:szCs w:val="24"/>
        </w:rPr>
      </w:pPr>
    </w:p>
    <w:p w:rsidR="00337220" w:rsidRPr="000D2463" w:rsidRDefault="00337220" w:rsidP="00283B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sidRPr="00133CD4">
        <w:rPr>
          <w:rFonts w:ascii="Times New Roman" w:hAnsi="Times New Roman" w:cs="Times New Roman"/>
          <w:b/>
          <w:sz w:val="24"/>
          <w:szCs w:val="24"/>
        </w:rPr>
        <w:t>«Обслуживание внутридомовых газовых сетей»</w:t>
      </w:r>
      <w:r>
        <w:rPr>
          <w:rFonts w:ascii="Times New Roman" w:hAnsi="Times New Roman" w:cs="Times New Roman"/>
          <w:sz w:val="24"/>
          <w:szCs w:val="24"/>
        </w:rPr>
        <w:t xml:space="preserve"> проводилось техническое обслуживание и текущий ремонт внутридомовых газовых сетей.  </w:t>
      </w:r>
    </w:p>
    <w:p w:rsidR="00283B6E" w:rsidRDefault="00283B6E" w:rsidP="00283B6E">
      <w:pPr>
        <w:spacing w:after="0" w:line="240" w:lineRule="auto"/>
        <w:ind w:firstLine="708"/>
        <w:jc w:val="both"/>
        <w:rPr>
          <w:rFonts w:ascii="Times New Roman" w:hAnsi="Times New Roman" w:cs="Times New Roman"/>
          <w:sz w:val="24"/>
          <w:szCs w:val="24"/>
        </w:rPr>
      </w:pPr>
    </w:p>
    <w:p w:rsidR="00337220" w:rsidRDefault="00337220" w:rsidP="005025C4">
      <w:pPr>
        <w:spacing w:after="0" w:line="240" w:lineRule="auto"/>
        <w:ind w:firstLine="708"/>
        <w:jc w:val="both"/>
        <w:rPr>
          <w:rFonts w:ascii="Times New Roman" w:hAnsi="Times New Roman" w:cs="Times New Roman"/>
          <w:sz w:val="24"/>
          <w:szCs w:val="24"/>
        </w:rPr>
      </w:pPr>
      <w:r w:rsidRPr="0048327D">
        <w:rPr>
          <w:rFonts w:ascii="Times New Roman" w:hAnsi="Times New Roman" w:cs="Times New Roman"/>
          <w:sz w:val="24"/>
          <w:szCs w:val="24"/>
        </w:rPr>
        <w:t xml:space="preserve">За счет средств по строке </w:t>
      </w:r>
      <w:r w:rsidRPr="0048327D">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 имущества»</w:t>
      </w:r>
      <w:r w:rsidRPr="0048327D">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механизированная и ручная уборка снега, посыпка </w:t>
      </w:r>
      <w:proofErr w:type="spellStart"/>
      <w:r w:rsidRPr="0048327D">
        <w:rPr>
          <w:rFonts w:ascii="Times New Roman" w:hAnsi="Times New Roman" w:cs="Times New Roman"/>
          <w:sz w:val="24"/>
          <w:szCs w:val="24"/>
        </w:rPr>
        <w:t>песко</w:t>
      </w:r>
      <w:proofErr w:type="spellEnd"/>
      <w:r w:rsidRPr="0048327D">
        <w:rPr>
          <w:rFonts w:ascii="Times New Roman" w:hAnsi="Times New Roman" w:cs="Times New Roman"/>
          <w:sz w:val="24"/>
          <w:szCs w:val="24"/>
        </w:rPr>
        <w:t xml:space="preserve">-соляной смесью. </w:t>
      </w:r>
      <w:r w:rsidRPr="0048327D">
        <w:rPr>
          <w:rFonts w:ascii="Times New Roman" w:hAnsi="Times New Roman" w:cs="Times New Roman"/>
          <w:sz w:val="24"/>
          <w:szCs w:val="24"/>
        </w:rPr>
        <w:lastRenderedPageBreak/>
        <w:t xml:space="preserve">Выполнялась уборка мест общего пользования, ежемесячная обработка подвалов и чердаков против грызунов и </w:t>
      </w:r>
      <w:proofErr w:type="spellStart"/>
      <w:r w:rsidRPr="0048327D">
        <w:rPr>
          <w:rFonts w:ascii="Times New Roman" w:hAnsi="Times New Roman" w:cs="Times New Roman"/>
          <w:sz w:val="24"/>
          <w:szCs w:val="24"/>
        </w:rPr>
        <w:t>насекомых.Согласно</w:t>
      </w:r>
      <w:proofErr w:type="spellEnd"/>
      <w:r w:rsidRPr="0048327D">
        <w:rPr>
          <w:rFonts w:ascii="Times New Roman" w:hAnsi="Times New Roman" w:cs="Times New Roman"/>
          <w:sz w:val="24"/>
          <w:szCs w:val="24"/>
        </w:rPr>
        <w:t xml:space="preserve"> графика проводился вывоз мусора, поддержание в чистоте контейнерной площадки.</w:t>
      </w:r>
      <w:r>
        <w:rPr>
          <w:rFonts w:ascii="Times New Roman" w:hAnsi="Times New Roman" w:cs="Times New Roman"/>
          <w:sz w:val="24"/>
          <w:szCs w:val="24"/>
        </w:rPr>
        <w:t xml:space="preserve"> </w:t>
      </w:r>
    </w:p>
    <w:p w:rsidR="00337220" w:rsidRPr="00B5459E" w:rsidRDefault="00337220" w:rsidP="009A2F1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7F55D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кроме того планом работ по текущему ремонту на 2019 год предусмотрено проведение работ по ремонту 1-ого и 2-ого подъездов. </w:t>
      </w:r>
    </w:p>
    <w:p w:rsidR="006D0B1F" w:rsidRDefault="006D0B1F" w:rsidP="00436D15">
      <w:pPr>
        <w:spacing w:after="0" w:line="240" w:lineRule="auto"/>
        <w:outlineLvl w:val="0"/>
        <w:rPr>
          <w:rFonts w:ascii="Times New Roman" w:hAnsi="Times New Roman" w:cs="Times New Roman"/>
          <w:sz w:val="24"/>
          <w:szCs w:val="24"/>
        </w:rPr>
      </w:pPr>
    </w:p>
    <w:p w:rsidR="006D0B1F" w:rsidRPr="00436D15" w:rsidRDefault="006D0B1F" w:rsidP="00436D15">
      <w:pPr>
        <w:spacing w:after="0" w:line="240" w:lineRule="auto"/>
        <w:outlineLvl w:val="0"/>
        <w:rPr>
          <w:rFonts w:ascii="Times New Roman" w:hAnsi="Times New Roman" w:cs="Times New Roman"/>
          <w:sz w:val="24"/>
          <w:szCs w:val="24"/>
        </w:rPr>
      </w:pPr>
    </w:p>
    <w:p w:rsidR="001C0AE4" w:rsidRPr="00436D15" w:rsidRDefault="00237844" w:rsidP="00436D15">
      <w:pPr>
        <w:spacing w:after="0" w:line="240" w:lineRule="auto"/>
        <w:jc w:val="center"/>
        <w:outlineLvl w:val="0"/>
        <w:rPr>
          <w:rFonts w:ascii="Times New Roman" w:hAnsi="Times New Roman" w:cs="Times New Roman"/>
          <w:b/>
          <w:sz w:val="24"/>
          <w:szCs w:val="24"/>
        </w:rPr>
      </w:pPr>
      <w:r w:rsidRPr="00436D15">
        <w:rPr>
          <w:rFonts w:ascii="Times New Roman" w:hAnsi="Times New Roman" w:cs="Times New Roman"/>
          <w:b/>
          <w:sz w:val="24"/>
          <w:szCs w:val="24"/>
        </w:rPr>
        <w:t>Региональный оператор.</w:t>
      </w:r>
    </w:p>
    <w:p w:rsidR="00B6234C" w:rsidRPr="00436D15" w:rsidRDefault="00B6234C" w:rsidP="00436D15">
      <w:pPr>
        <w:spacing w:after="0" w:line="240" w:lineRule="auto"/>
        <w:ind w:firstLine="567"/>
        <w:jc w:val="center"/>
        <w:outlineLvl w:val="0"/>
        <w:rPr>
          <w:rFonts w:ascii="Times New Roman" w:hAnsi="Times New Roman" w:cs="Times New Roman"/>
          <w:b/>
          <w:sz w:val="24"/>
          <w:szCs w:val="24"/>
        </w:rPr>
      </w:pPr>
    </w:p>
    <w:p w:rsidR="00AE2DC7" w:rsidRPr="00436D15" w:rsidRDefault="00ED78BC" w:rsidP="00436D15">
      <w:pPr>
        <w:spacing w:after="0" w:line="240" w:lineRule="auto"/>
        <w:ind w:firstLine="624"/>
        <w:jc w:val="both"/>
        <w:outlineLvl w:val="0"/>
        <w:rPr>
          <w:rFonts w:ascii="Times New Roman" w:hAnsi="Times New Roman" w:cs="Times New Roman"/>
          <w:sz w:val="24"/>
          <w:szCs w:val="24"/>
        </w:rPr>
      </w:pPr>
      <w:r w:rsidRPr="00436D15">
        <w:rPr>
          <w:rFonts w:ascii="Times New Roman" w:hAnsi="Times New Roman" w:cs="Times New Roman"/>
          <w:sz w:val="24"/>
          <w:szCs w:val="24"/>
        </w:rPr>
        <w:t xml:space="preserve">  </w:t>
      </w:r>
      <w:r w:rsidR="00AE2DC7" w:rsidRPr="00436D15">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36D15">
        <w:rPr>
          <w:rFonts w:ascii="Times New Roman" w:hAnsi="Times New Roman" w:cs="Times New Roman"/>
          <w:sz w:val="24"/>
          <w:szCs w:val="24"/>
        </w:rPr>
        <w:t xml:space="preserve"> </w:t>
      </w:r>
      <w:r w:rsidRPr="00436D15">
        <w:rPr>
          <w:rFonts w:ascii="Times New Roman" w:hAnsi="Times New Roman" w:cs="Times New Roman"/>
          <w:sz w:val="24"/>
          <w:szCs w:val="24"/>
        </w:rPr>
        <w:t xml:space="preserve">г. утверждён Госкомитетом РТ по тарифам в размере </w:t>
      </w:r>
      <w:r w:rsidR="00AE47D0" w:rsidRPr="00436D15">
        <w:rPr>
          <w:rFonts w:ascii="Times New Roman" w:hAnsi="Times New Roman" w:cs="Times New Roman"/>
          <w:sz w:val="24"/>
          <w:szCs w:val="24"/>
        </w:rPr>
        <w:t>365,86</w:t>
      </w:r>
      <w:r w:rsidRPr="00436D15">
        <w:rPr>
          <w:rFonts w:ascii="Times New Roman" w:hAnsi="Times New Roman" w:cs="Times New Roman"/>
          <w:sz w:val="24"/>
          <w:szCs w:val="24"/>
        </w:rPr>
        <w:t xml:space="preserve"> руб. за куб. м</w:t>
      </w:r>
      <w:r w:rsidR="00ED78BC" w:rsidRPr="00436D15">
        <w:rPr>
          <w:rFonts w:ascii="Times New Roman" w:hAnsi="Times New Roman" w:cs="Times New Roman"/>
          <w:sz w:val="24"/>
          <w:szCs w:val="24"/>
        </w:rPr>
        <w:t>.</w:t>
      </w:r>
      <w:r w:rsidRPr="00436D15">
        <w:rPr>
          <w:rFonts w:ascii="Times New Roman" w:hAnsi="Times New Roman" w:cs="Times New Roman"/>
          <w:sz w:val="24"/>
          <w:szCs w:val="24"/>
        </w:rPr>
        <w:t xml:space="preserve"> вывезенных и утилизированных отходов, образуемых населением. </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На сегодняшний день работа </w:t>
      </w:r>
      <w:proofErr w:type="spellStart"/>
      <w:r w:rsidRPr="00436D15">
        <w:rPr>
          <w:rFonts w:ascii="Times New Roman" w:hAnsi="Times New Roman" w:cs="Times New Roman"/>
          <w:sz w:val="24"/>
          <w:szCs w:val="24"/>
        </w:rPr>
        <w:t>регоператора</w:t>
      </w:r>
      <w:proofErr w:type="spellEnd"/>
      <w:r w:rsidRPr="00436D15">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36D15" w:rsidRDefault="00AE2DC7" w:rsidP="00436D15">
      <w:pPr>
        <w:tabs>
          <w:tab w:val="left" w:pos="0"/>
        </w:tabs>
        <w:spacing w:after="0" w:line="240" w:lineRule="auto"/>
        <w:jc w:val="both"/>
        <w:rPr>
          <w:rFonts w:ascii="Times New Roman" w:hAnsi="Times New Roman" w:cs="Times New Roman"/>
          <w:b/>
          <w:sz w:val="24"/>
          <w:szCs w:val="24"/>
        </w:rPr>
      </w:pPr>
    </w:p>
    <w:p w:rsidR="00AE2DC7" w:rsidRPr="00436D15" w:rsidRDefault="00AE2DC7"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Об организации раздельного сбора мусора</w:t>
      </w:r>
      <w:r w:rsidR="00ED78BC" w:rsidRPr="00436D15">
        <w:rPr>
          <w:rFonts w:ascii="Times New Roman" w:hAnsi="Times New Roman" w:cs="Times New Roman"/>
          <w:b/>
          <w:sz w:val="24"/>
          <w:szCs w:val="24"/>
        </w:rPr>
        <w:t>.</w:t>
      </w:r>
    </w:p>
    <w:p w:rsidR="001C0AE4" w:rsidRPr="00436D15" w:rsidRDefault="001C0AE4" w:rsidP="00436D15">
      <w:pPr>
        <w:tabs>
          <w:tab w:val="left" w:pos="0"/>
        </w:tabs>
        <w:spacing w:after="0" w:line="240" w:lineRule="auto"/>
        <w:jc w:val="center"/>
        <w:rPr>
          <w:rFonts w:ascii="Times New Roman" w:hAnsi="Times New Roman" w:cs="Times New Roman"/>
          <w:b/>
          <w:sz w:val="24"/>
          <w:szCs w:val="24"/>
        </w:rPr>
      </w:pP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36D15" w:rsidRDefault="00D56ED8"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r>
      <w:r w:rsidR="00AE2DC7" w:rsidRPr="00436D15">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36D15" w:rsidRDefault="009A7861" w:rsidP="00436D15">
      <w:pPr>
        <w:tabs>
          <w:tab w:val="left" w:pos="0"/>
        </w:tabs>
        <w:spacing w:after="0" w:line="240" w:lineRule="auto"/>
        <w:rPr>
          <w:rFonts w:ascii="Times New Roman" w:hAnsi="Times New Roman" w:cs="Times New Roman"/>
          <w:b/>
          <w:sz w:val="24"/>
          <w:szCs w:val="24"/>
        </w:rPr>
      </w:pPr>
    </w:p>
    <w:p w:rsidR="00267909" w:rsidRPr="00436D15" w:rsidRDefault="00136CFA"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Работа с должниками.</w:t>
      </w:r>
    </w:p>
    <w:p w:rsidR="00267909" w:rsidRPr="00436D15" w:rsidRDefault="00267909" w:rsidP="00436D15">
      <w:pPr>
        <w:tabs>
          <w:tab w:val="left" w:pos="0"/>
        </w:tabs>
        <w:spacing w:after="0" w:line="240" w:lineRule="auto"/>
        <w:jc w:val="both"/>
        <w:rPr>
          <w:rFonts w:ascii="Times New Roman" w:hAnsi="Times New Roman"/>
          <w:sz w:val="24"/>
          <w:szCs w:val="24"/>
        </w:rPr>
      </w:pPr>
      <w:r w:rsidRPr="00436D15">
        <w:rPr>
          <w:rFonts w:ascii="Times New Roman" w:hAnsi="Times New Roman"/>
          <w:sz w:val="24"/>
          <w:szCs w:val="24"/>
        </w:rPr>
        <w:tab/>
      </w:r>
    </w:p>
    <w:p w:rsidR="0075387E" w:rsidRPr="00436D15" w:rsidRDefault="00267909" w:rsidP="00436D15">
      <w:pPr>
        <w:tabs>
          <w:tab w:val="left" w:pos="0"/>
        </w:tabs>
        <w:spacing w:after="0" w:line="240" w:lineRule="auto"/>
        <w:jc w:val="both"/>
        <w:rPr>
          <w:rFonts w:ascii="Times New Roman" w:hAnsi="Times New Roman" w:cs="Times New Roman"/>
          <w:b/>
          <w:sz w:val="24"/>
          <w:szCs w:val="24"/>
        </w:rPr>
      </w:pPr>
      <w:r w:rsidRPr="00436D15">
        <w:rPr>
          <w:rFonts w:ascii="Times New Roman" w:hAnsi="Times New Roman"/>
          <w:sz w:val="24"/>
          <w:szCs w:val="24"/>
        </w:rPr>
        <w:tab/>
      </w:r>
      <w:r w:rsidR="00A727F5" w:rsidRPr="00436D1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4B12B7" w:rsidRPr="000A52E7" w:rsidRDefault="00544550" w:rsidP="00436D15">
      <w:pPr>
        <w:spacing w:line="240" w:lineRule="auto"/>
        <w:jc w:val="both"/>
        <w:rPr>
          <w:rFonts w:ascii="Times New Roman" w:eastAsia="Times New Roman" w:hAnsi="Times New Roman" w:cs="Times New Roman"/>
          <w:color w:val="000000"/>
          <w:sz w:val="24"/>
          <w:szCs w:val="24"/>
        </w:rPr>
      </w:pPr>
      <w:r w:rsidRPr="00436D15">
        <w:rPr>
          <w:rFonts w:ascii="Times New Roman" w:hAnsi="Times New Roman"/>
          <w:sz w:val="24"/>
          <w:szCs w:val="24"/>
        </w:rPr>
        <w:t>е</w:t>
      </w:r>
      <w:r w:rsidR="00A727F5" w:rsidRPr="00436D1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36D15">
        <w:rPr>
          <w:rFonts w:ascii="Times New Roman" w:hAnsi="Times New Roman"/>
          <w:sz w:val="24"/>
          <w:szCs w:val="24"/>
        </w:rPr>
        <w:t>П</w:t>
      </w:r>
      <w:r w:rsidR="00A727F5" w:rsidRPr="00436D15">
        <w:rPr>
          <w:rFonts w:ascii="Times New Roman" w:hAnsi="Times New Roman"/>
          <w:sz w:val="24"/>
          <w:szCs w:val="24"/>
        </w:rPr>
        <w:t>роизвод</w:t>
      </w:r>
      <w:r w:rsidR="00B57C13" w:rsidRPr="00436D15">
        <w:rPr>
          <w:rFonts w:ascii="Times New Roman" w:hAnsi="Times New Roman"/>
          <w:sz w:val="24"/>
          <w:szCs w:val="24"/>
        </w:rPr>
        <w:t>и</w:t>
      </w:r>
      <w:r w:rsidR="00A727F5" w:rsidRPr="00436D15">
        <w:rPr>
          <w:rFonts w:ascii="Times New Roman" w:hAnsi="Times New Roman"/>
          <w:sz w:val="24"/>
          <w:szCs w:val="24"/>
        </w:rPr>
        <w:t>тся ограничение электроснабжени</w:t>
      </w:r>
      <w:r w:rsidR="00B57C13" w:rsidRPr="00436D15">
        <w:rPr>
          <w:rFonts w:ascii="Times New Roman" w:hAnsi="Times New Roman"/>
          <w:sz w:val="24"/>
          <w:szCs w:val="24"/>
        </w:rPr>
        <w:t>я</w:t>
      </w:r>
      <w:r w:rsidR="00A727F5" w:rsidRPr="00436D15">
        <w:rPr>
          <w:rFonts w:ascii="Times New Roman" w:hAnsi="Times New Roman"/>
          <w:sz w:val="24"/>
          <w:szCs w:val="24"/>
        </w:rPr>
        <w:t xml:space="preserve">, для должников от </w:t>
      </w:r>
      <w:r w:rsidR="00A727F5" w:rsidRPr="00436D15">
        <w:rPr>
          <w:rFonts w:ascii="Times New Roman" w:eastAsia="Times New Roman" w:hAnsi="Times New Roman" w:cs="Times New Roman"/>
          <w:color w:val="000000"/>
          <w:sz w:val="24"/>
          <w:szCs w:val="24"/>
        </w:rPr>
        <w:t>40000 рублей производится ограничение водоотведения.</w:t>
      </w:r>
      <w:r w:rsidR="00D64902" w:rsidRPr="00D64902">
        <w:t xml:space="preserve"> </w:t>
      </w:r>
      <w:r w:rsidR="00D64902" w:rsidRPr="004021ED">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D64902" w:rsidRPr="004E1F1F">
        <w:rPr>
          <w:rFonts w:ascii="Times New Roman" w:eastAsia="Times New Roman" w:hAnsi="Times New Roman" w:cs="Times New Roman"/>
          <w:color w:val="000000"/>
          <w:sz w:val="24"/>
          <w:szCs w:val="24"/>
        </w:rPr>
        <w:t xml:space="preserve"> </w:t>
      </w:r>
      <w:r w:rsidR="000A52E7" w:rsidRPr="000A52E7">
        <w:rPr>
          <w:rFonts w:ascii="Times New Roman" w:eastAsia="Times New Roman" w:hAnsi="Times New Roman" w:cs="Times New Roman"/>
          <w:color w:val="000000"/>
          <w:sz w:val="24"/>
          <w:szCs w:val="24"/>
        </w:rPr>
        <w:t>52</w:t>
      </w:r>
      <w:r w:rsidR="000A52E7">
        <w:rPr>
          <w:rFonts w:ascii="Times New Roman" w:eastAsia="Times New Roman" w:hAnsi="Times New Roman" w:cs="Times New Roman"/>
          <w:color w:val="000000"/>
          <w:sz w:val="24"/>
          <w:szCs w:val="24"/>
        </w:rPr>
        <w:t xml:space="preserve"> </w:t>
      </w:r>
      <w:r w:rsidR="000A52E7" w:rsidRPr="000A52E7">
        <w:rPr>
          <w:rFonts w:ascii="Times New Roman" w:eastAsia="Times New Roman" w:hAnsi="Times New Roman" w:cs="Times New Roman"/>
          <w:color w:val="000000"/>
          <w:sz w:val="24"/>
          <w:szCs w:val="24"/>
        </w:rPr>
        <w:t>197</w:t>
      </w:r>
      <w:r w:rsidR="000A52E7">
        <w:rPr>
          <w:rFonts w:ascii="Times New Roman" w:eastAsia="Times New Roman" w:hAnsi="Times New Roman" w:cs="Times New Roman"/>
          <w:color w:val="000000"/>
          <w:sz w:val="24"/>
          <w:szCs w:val="24"/>
        </w:rPr>
        <w:t xml:space="preserve"> </w:t>
      </w:r>
      <w:r w:rsidR="00D64902" w:rsidRPr="004E1F1F">
        <w:rPr>
          <w:rFonts w:ascii="Times New Roman" w:eastAsia="Times New Roman" w:hAnsi="Times New Roman" w:cs="Times New Roman"/>
          <w:color w:val="000000"/>
          <w:sz w:val="24"/>
          <w:szCs w:val="24"/>
        </w:rPr>
        <w:t>руб.</w:t>
      </w:r>
      <w:r w:rsidR="00C34473" w:rsidRPr="000A52E7">
        <w:rPr>
          <w:rFonts w:ascii="Times New Roman" w:eastAsia="Times New Roman" w:hAnsi="Times New Roman" w:cs="Times New Roman"/>
          <w:color w:val="000000"/>
          <w:sz w:val="24"/>
          <w:szCs w:val="24"/>
        </w:rPr>
        <w:tab/>
      </w:r>
    </w:p>
    <w:p w:rsidR="00384CF9" w:rsidRPr="00436D15" w:rsidRDefault="00A727F5" w:rsidP="004B12B7">
      <w:pPr>
        <w:spacing w:line="240" w:lineRule="auto"/>
        <w:ind w:firstLine="708"/>
        <w:jc w:val="both"/>
        <w:rPr>
          <w:rFonts w:ascii="Times New Roman" w:hAnsi="Times New Roman"/>
          <w:sz w:val="24"/>
          <w:szCs w:val="24"/>
        </w:rPr>
      </w:pPr>
      <w:r w:rsidRPr="00436D15">
        <w:rPr>
          <w:rFonts w:ascii="Times New Roman" w:hAnsi="Times New Roman"/>
          <w:sz w:val="24"/>
          <w:szCs w:val="24"/>
        </w:rPr>
        <w:t xml:space="preserve">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w:t>
      </w:r>
      <w:r w:rsidRPr="00436D15">
        <w:rPr>
          <w:rFonts w:ascii="Times New Roman" w:hAnsi="Times New Roman"/>
          <w:sz w:val="24"/>
          <w:szCs w:val="24"/>
        </w:rPr>
        <w:lastRenderedPageBreak/>
        <w:t>судебные приказы, подача исковых заявлений по отмененным судебным приказам.</w:t>
      </w:r>
      <w:r w:rsidR="006E716A" w:rsidRPr="00436D15">
        <w:rPr>
          <w:rFonts w:ascii="Times New Roman" w:hAnsi="Times New Roman"/>
          <w:sz w:val="24"/>
          <w:szCs w:val="24"/>
        </w:rPr>
        <w:t xml:space="preserve"> </w:t>
      </w:r>
      <w:r w:rsidRPr="00436D1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891449" w:rsidRDefault="00891449" w:rsidP="008E54DD">
      <w:pPr>
        <w:spacing w:after="0" w:line="240" w:lineRule="auto"/>
        <w:ind w:right="281"/>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066" w:type="dxa"/>
        <w:tblInd w:w="-45" w:type="dxa"/>
        <w:tblLayout w:type="fixed"/>
        <w:tblLook w:val="0000" w:firstRow="0" w:lastRow="0" w:firstColumn="0" w:lastColumn="0" w:noHBand="0" w:noVBand="0"/>
      </w:tblPr>
      <w:tblGrid>
        <w:gridCol w:w="516"/>
        <w:gridCol w:w="4759"/>
        <w:gridCol w:w="1559"/>
        <w:gridCol w:w="1560"/>
        <w:gridCol w:w="1672"/>
      </w:tblGrid>
      <w:tr w:rsidR="004E1F1F" w:rsidTr="0077396F">
        <w:tblPrEx>
          <w:tblCellMar>
            <w:top w:w="0" w:type="dxa"/>
            <w:bottom w:w="0" w:type="dxa"/>
          </w:tblCellMar>
        </w:tblPrEx>
        <w:trPr>
          <w:trHeight w:val="929"/>
        </w:trPr>
        <w:tc>
          <w:tcPr>
            <w:tcW w:w="516" w:type="dxa"/>
            <w:tcBorders>
              <w:top w:val="single" w:sz="12" w:space="0" w:color="000000"/>
              <w:left w:val="single" w:sz="12" w:space="0" w:color="000000"/>
              <w:bottom w:val="nil"/>
              <w:right w:val="single" w:sz="6" w:space="0" w:color="000000"/>
            </w:tcBorders>
          </w:tcPr>
          <w:p w:rsidR="004E1F1F" w:rsidRDefault="004E1F1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759" w:type="dxa"/>
            <w:tcBorders>
              <w:top w:val="single" w:sz="12" w:space="0" w:color="000000"/>
              <w:left w:val="single" w:sz="6" w:space="0" w:color="000000"/>
              <w:bottom w:val="nil"/>
              <w:right w:val="single" w:sz="6" w:space="0" w:color="000000"/>
            </w:tcBorders>
          </w:tcPr>
          <w:p w:rsidR="004E1F1F" w:rsidRDefault="004E1F1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59" w:type="dxa"/>
            <w:tcBorders>
              <w:top w:val="single" w:sz="12" w:space="0" w:color="000000"/>
              <w:left w:val="nil"/>
              <w:bottom w:val="nil"/>
              <w:right w:val="single" w:sz="6" w:space="0" w:color="000000"/>
            </w:tcBorders>
          </w:tcPr>
          <w:p w:rsidR="004E1F1F" w:rsidRDefault="004E1F1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60" w:type="dxa"/>
            <w:tcBorders>
              <w:top w:val="single" w:sz="12" w:space="0" w:color="000000"/>
              <w:left w:val="nil"/>
              <w:bottom w:val="nil"/>
              <w:right w:val="single" w:sz="6" w:space="0" w:color="000000"/>
            </w:tcBorders>
          </w:tcPr>
          <w:p w:rsidR="004E1F1F" w:rsidRDefault="004E1F1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72" w:type="dxa"/>
            <w:tcBorders>
              <w:top w:val="single" w:sz="12" w:space="0" w:color="000000"/>
              <w:left w:val="nil"/>
              <w:bottom w:val="nil"/>
              <w:right w:val="single" w:sz="6" w:space="0" w:color="000000"/>
            </w:tcBorders>
          </w:tcPr>
          <w:p w:rsidR="004E1F1F" w:rsidRDefault="004E1F1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4E1F1F" w:rsidTr="0077396F">
        <w:tblPrEx>
          <w:tblCellMar>
            <w:top w:w="0" w:type="dxa"/>
            <w:bottom w:w="0" w:type="dxa"/>
          </w:tblCellMar>
        </w:tblPrEx>
        <w:trPr>
          <w:trHeight w:val="293"/>
        </w:trPr>
        <w:tc>
          <w:tcPr>
            <w:tcW w:w="5275" w:type="dxa"/>
            <w:gridSpan w:val="2"/>
            <w:tcBorders>
              <w:top w:val="single" w:sz="12" w:space="0" w:color="000000"/>
              <w:left w:val="single" w:sz="12" w:space="0" w:color="000000"/>
              <w:bottom w:val="single" w:sz="12" w:space="0" w:color="000000"/>
              <w:right w:val="nil"/>
            </w:tcBorders>
          </w:tcPr>
          <w:p w:rsidR="004E1F1F" w:rsidRDefault="004E1F1F">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Бондаренко</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30</w:t>
            </w:r>
          </w:p>
        </w:tc>
        <w:tc>
          <w:tcPr>
            <w:tcW w:w="1559" w:type="dxa"/>
            <w:tcBorders>
              <w:top w:val="single" w:sz="12" w:space="0" w:color="000000"/>
              <w:left w:val="single" w:sz="6" w:space="0" w:color="000000"/>
              <w:bottom w:val="single" w:sz="12" w:space="0" w:color="000000"/>
              <w:right w:val="nil"/>
            </w:tcBorders>
          </w:tcPr>
          <w:p w:rsidR="004E1F1F" w:rsidRDefault="004E1F1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3 489 754,47</w:t>
            </w:r>
          </w:p>
        </w:tc>
        <w:tc>
          <w:tcPr>
            <w:tcW w:w="1560" w:type="dxa"/>
            <w:tcBorders>
              <w:top w:val="single" w:sz="12" w:space="0" w:color="000000"/>
              <w:left w:val="single" w:sz="6" w:space="0" w:color="000000"/>
              <w:bottom w:val="single" w:sz="12" w:space="0" w:color="000000"/>
              <w:right w:val="nil"/>
            </w:tcBorders>
          </w:tcPr>
          <w:p w:rsidR="004E1F1F" w:rsidRDefault="004E1F1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3 567 852,86</w:t>
            </w:r>
          </w:p>
        </w:tc>
        <w:tc>
          <w:tcPr>
            <w:tcW w:w="1672" w:type="dxa"/>
            <w:tcBorders>
              <w:top w:val="single" w:sz="12" w:space="0" w:color="000000"/>
              <w:left w:val="single" w:sz="6" w:space="0" w:color="000000"/>
              <w:bottom w:val="single" w:sz="12" w:space="0" w:color="000000"/>
              <w:right w:val="single" w:sz="6" w:space="0" w:color="auto"/>
            </w:tcBorders>
          </w:tcPr>
          <w:p w:rsidR="004E1F1F" w:rsidRDefault="004E1F1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2 747 023,17</w:t>
            </w:r>
          </w:p>
        </w:tc>
      </w:tr>
      <w:tr w:rsidR="004E1F1F" w:rsidTr="0077396F">
        <w:tblPrEx>
          <w:tblCellMar>
            <w:top w:w="0" w:type="dxa"/>
            <w:bottom w:w="0" w:type="dxa"/>
          </w:tblCellMar>
        </w:tblPrEx>
        <w:trPr>
          <w:trHeight w:val="282"/>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1 048 181,88</w:t>
            </w:r>
          </w:p>
        </w:tc>
        <w:tc>
          <w:tcPr>
            <w:tcW w:w="1560"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1 069 842,60</w:t>
            </w:r>
          </w:p>
        </w:tc>
        <w:tc>
          <w:tcPr>
            <w:tcW w:w="1672"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1 052 748,10</w:t>
            </w:r>
          </w:p>
        </w:tc>
      </w:tr>
      <w:tr w:rsidR="004E1F1F" w:rsidTr="0077396F">
        <w:tblPrEx>
          <w:tblCellMar>
            <w:top w:w="0" w:type="dxa"/>
            <w:bottom w:w="0" w:type="dxa"/>
          </w:tblCellMar>
        </w:tblPrEx>
        <w:trPr>
          <w:trHeight w:val="282"/>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364 691,62</w:t>
            </w:r>
          </w:p>
        </w:tc>
        <w:tc>
          <w:tcPr>
            <w:tcW w:w="1560"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384 557,71</w:t>
            </w:r>
          </w:p>
        </w:tc>
        <w:tc>
          <w:tcPr>
            <w:tcW w:w="1672"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301 883,16</w:t>
            </w:r>
          </w:p>
        </w:tc>
      </w:tr>
      <w:tr w:rsidR="004E1F1F" w:rsidTr="0077396F">
        <w:tblPrEx>
          <w:tblCellMar>
            <w:top w:w="0" w:type="dxa"/>
            <w:bottom w:w="0" w:type="dxa"/>
          </w:tblCellMar>
        </w:tblPrEx>
        <w:trPr>
          <w:trHeight w:val="282"/>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509 971,12</w:t>
            </w:r>
          </w:p>
        </w:tc>
        <w:tc>
          <w:tcPr>
            <w:tcW w:w="1560"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528 409,77</w:t>
            </w:r>
          </w:p>
        </w:tc>
        <w:tc>
          <w:tcPr>
            <w:tcW w:w="1672"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507 088,99</w:t>
            </w:r>
          </w:p>
        </w:tc>
      </w:tr>
      <w:tr w:rsidR="004E1F1F" w:rsidTr="0077396F">
        <w:tblPrEx>
          <w:tblCellMar>
            <w:top w:w="0" w:type="dxa"/>
            <w:bottom w:w="0" w:type="dxa"/>
          </w:tblCellMar>
        </w:tblPrEx>
        <w:trPr>
          <w:trHeight w:val="282"/>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3 240,00</w:t>
            </w:r>
          </w:p>
        </w:tc>
        <w:tc>
          <w:tcPr>
            <w:tcW w:w="1560"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3 382,48</w:t>
            </w:r>
          </w:p>
        </w:tc>
        <w:tc>
          <w:tcPr>
            <w:tcW w:w="1672"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3 239,96</w:t>
            </w:r>
          </w:p>
        </w:tc>
      </w:tr>
      <w:tr w:rsidR="004E1F1F" w:rsidTr="0077396F">
        <w:tblPrEx>
          <w:tblCellMar>
            <w:top w:w="0" w:type="dxa"/>
            <w:bottom w:w="0" w:type="dxa"/>
          </w:tblCellMar>
        </w:tblPrEx>
        <w:trPr>
          <w:trHeight w:val="282"/>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25 560,00</w:t>
            </w:r>
          </w:p>
        </w:tc>
        <w:tc>
          <w:tcPr>
            <w:tcW w:w="1560"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26 202,82</w:t>
            </w:r>
          </w:p>
        </w:tc>
        <w:tc>
          <w:tcPr>
            <w:tcW w:w="1672"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25 560,00</w:t>
            </w:r>
          </w:p>
        </w:tc>
      </w:tr>
      <w:tr w:rsidR="004E1F1F" w:rsidTr="0077396F">
        <w:tblPrEx>
          <w:tblCellMar>
            <w:top w:w="0" w:type="dxa"/>
            <w:bottom w:w="0" w:type="dxa"/>
          </w:tblCellMar>
        </w:tblPrEx>
        <w:trPr>
          <w:trHeight w:val="282"/>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153 534,60</w:t>
            </w:r>
          </w:p>
        </w:tc>
        <w:tc>
          <w:tcPr>
            <w:tcW w:w="1560" w:type="dxa"/>
            <w:tcBorders>
              <w:top w:val="single" w:sz="6" w:space="0" w:color="000000"/>
              <w:left w:val="nil"/>
              <w:bottom w:val="single" w:sz="6" w:space="0" w:color="000000"/>
              <w:right w:val="nil"/>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157 533,20</w:t>
            </w:r>
          </w:p>
        </w:tc>
        <w:tc>
          <w:tcPr>
            <w:tcW w:w="1672"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91 976,13</w:t>
            </w:r>
          </w:p>
        </w:tc>
      </w:tr>
      <w:tr w:rsidR="004E1F1F" w:rsidTr="0077396F">
        <w:tblPrEx>
          <w:tblCellMar>
            <w:top w:w="0" w:type="dxa"/>
            <w:bottom w:w="0" w:type="dxa"/>
          </w:tblCellMar>
        </w:tblPrEx>
        <w:trPr>
          <w:trHeight w:val="282"/>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16 908,48</w:t>
            </w:r>
          </w:p>
        </w:tc>
        <w:tc>
          <w:tcPr>
            <w:tcW w:w="1560" w:type="dxa"/>
            <w:tcBorders>
              <w:top w:val="single" w:sz="6" w:space="0" w:color="000000"/>
              <w:left w:val="nil"/>
              <w:bottom w:val="single" w:sz="6" w:space="0" w:color="000000"/>
              <w:right w:val="nil"/>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16 405,13</w:t>
            </w:r>
          </w:p>
        </w:tc>
        <w:tc>
          <w:tcPr>
            <w:tcW w:w="1672"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14 090,32</w:t>
            </w:r>
          </w:p>
        </w:tc>
      </w:tr>
      <w:tr w:rsidR="004E1F1F" w:rsidTr="0077396F">
        <w:tblPrEx>
          <w:tblCellMar>
            <w:top w:w="0" w:type="dxa"/>
            <w:bottom w:w="0" w:type="dxa"/>
          </w:tblCellMar>
        </w:tblPrEx>
        <w:trPr>
          <w:trHeight w:val="282"/>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115 582,57</w:t>
            </w:r>
          </w:p>
        </w:tc>
        <w:tc>
          <w:tcPr>
            <w:tcW w:w="1560" w:type="dxa"/>
            <w:tcBorders>
              <w:top w:val="single" w:sz="6" w:space="0" w:color="000000"/>
              <w:left w:val="nil"/>
              <w:bottom w:val="single" w:sz="6" w:space="0" w:color="000000"/>
              <w:right w:val="nil"/>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110 207,32</w:t>
            </w:r>
          </w:p>
        </w:tc>
        <w:tc>
          <w:tcPr>
            <w:tcW w:w="1672"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115 582,57</w:t>
            </w:r>
          </w:p>
        </w:tc>
      </w:tr>
      <w:tr w:rsidR="004E1F1F" w:rsidTr="0077396F">
        <w:tblPrEx>
          <w:tblCellMar>
            <w:top w:w="0" w:type="dxa"/>
            <w:bottom w:w="0" w:type="dxa"/>
          </w:tblCellMar>
        </w:tblPrEx>
        <w:trPr>
          <w:trHeight w:val="775"/>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407 888,64</w:t>
            </w:r>
          </w:p>
        </w:tc>
        <w:tc>
          <w:tcPr>
            <w:tcW w:w="1560" w:type="dxa"/>
            <w:tcBorders>
              <w:top w:val="single" w:sz="6" w:space="0" w:color="000000"/>
              <w:left w:val="nil"/>
              <w:bottom w:val="single" w:sz="6" w:space="0" w:color="000000"/>
              <w:right w:val="nil"/>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414 687,71</w:t>
            </w:r>
          </w:p>
        </w:tc>
        <w:tc>
          <w:tcPr>
            <w:tcW w:w="1672"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276 292,68</w:t>
            </w:r>
          </w:p>
        </w:tc>
      </w:tr>
      <w:tr w:rsidR="004E1F1F" w:rsidTr="0077396F">
        <w:tblPrEx>
          <w:tblCellMar>
            <w:top w:w="0" w:type="dxa"/>
            <w:bottom w:w="0" w:type="dxa"/>
          </w:tblCellMar>
        </w:tblPrEx>
        <w:trPr>
          <w:trHeight w:val="775"/>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243 336,84</w:t>
            </w:r>
          </w:p>
        </w:tc>
        <w:tc>
          <w:tcPr>
            <w:tcW w:w="1560" w:type="dxa"/>
            <w:tcBorders>
              <w:top w:val="single" w:sz="6" w:space="0" w:color="000000"/>
              <w:left w:val="nil"/>
              <w:bottom w:val="single" w:sz="6" w:space="0" w:color="000000"/>
              <w:right w:val="nil"/>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246 888,46</w:t>
            </w:r>
          </w:p>
        </w:tc>
        <w:tc>
          <w:tcPr>
            <w:tcW w:w="1672"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243 254,07</w:t>
            </w:r>
          </w:p>
        </w:tc>
      </w:tr>
      <w:tr w:rsidR="004E1F1F" w:rsidTr="0077396F">
        <w:tblPrEx>
          <w:tblCellMar>
            <w:top w:w="0" w:type="dxa"/>
            <w:bottom w:w="0" w:type="dxa"/>
          </w:tblCellMar>
        </w:tblPrEx>
        <w:trPr>
          <w:trHeight w:val="282"/>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184 495,32</w:t>
            </w:r>
          </w:p>
        </w:tc>
        <w:tc>
          <w:tcPr>
            <w:tcW w:w="1560" w:type="dxa"/>
            <w:tcBorders>
              <w:top w:val="single" w:sz="6" w:space="0" w:color="000000"/>
              <w:left w:val="nil"/>
              <w:bottom w:val="single" w:sz="6" w:space="0" w:color="000000"/>
              <w:right w:val="nil"/>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187 002,72</w:t>
            </w:r>
          </w:p>
        </w:tc>
        <w:tc>
          <w:tcPr>
            <w:tcW w:w="1672"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p>
        </w:tc>
      </w:tr>
      <w:tr w:rsidR="004E1F1F" w:rsidTr="0077396F">
        <w:tblPrEx>
          <w:tblCellMar>
            <w:top w:w="0" w:type="dxa"/>
            <w:bottom w:w="0" w:type="dxa"/>
          </w:tblCellMar>
        </w:tblPrEx>
        <w:trPr>
          <w:trHeight w:val="282"/>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124 659,00</w:t>
            </w:r>
          </w:p>
        </w:tc>
        <w:tc>
          <w:tcPr>
            <w:tcW w:w="1560" w:type="dxa"/>
            <w:tcBorders>
              <w:top w:val="single" w:sz="6" w:space="0" w:color="000000"/>
              <w:left w:val="nil"/>
              <w:bottom w:val="single" w:sz="6" w:space="0" w:color="000000"/>
              <w:right w:val="nil"/>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126 535,90</w:t>
            </w:r>
          </w:p>
        </w:tc>
        <w:tc>
          <w:tcPr>
            <w:tcW w:w="1672"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115 307,19</w:t>
            </w:r>
          </w:p>
        </w:tc>
      </w:tr>
      <w:tr w:rsidR="004E1F1F" w:rsidTr="0077396F">
        <w:tblPrEx>
          <w:tblCellMar>
            <w:top w:w="0" w:type="dxa"/>
            <w:bottom w:w="0" w:type="dxa"/>
          </w:tblCellMar>
        </w:tblPrEx>
        <w:trPr>
          <w:trHeight w:val="282"/>
        </w:trPr>
        <w:tc>
          <w:tcPr>
            <w:tcW w:w="516" w:type="dxa"/>
            <w:tcBorders>
              <w:top w:val="single" w:sz="6" w:space="0" w:color="000000"/>
              <w:left w:val="single" w:sz="12"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759"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59" w:type="dxa"/>
            <w:tcBorders>
              <w:top w:val="single" w:sz="6" w:space="0" w:color="000000"/>
              <w:left w:val="nil"/>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291 704,40</w:t>
            </w:r>
          </w:p>
        </w:tc>
        <w:tc>
          <w:tcPr>
            <w:tcW w:w="1560" w:type="dxa"/>
            <w:tcBorders>
              <w:top w:val="single" w:sz="6" w:space="0" w:color="000000"/>
              <w:left w:val="nil"/>
              <w:bottom w:val="single" w:sz="6" w:space="0" w:color="000000"/>
              <w:right w:val="nil"/>
            </w:tcBorders>
          </w:tcPr>
          <w:p w:rsidR="004E1F1F" w:rsidRDefault="004E1F1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296 197,04</w:t>
            </w:r>
          </w:p>
        </w:tc>
        <w:tc>
          <w:tcPr>
            <w:tcW w:w="1672" w:type="dxa"/>
            <w:tcBorders>
              <w:top w:val="single" w:sz="6" w:space="0" w:color="000000"/>
              <w:left w:val="single" w:sz="6" w:space="0" w:color="000000"/>
              <w:bottom w:val="single" w:sz="6" w:space="0" w:color="000000"/>
              <w:right w:val="single" w:sz="6" w:space="0" w:color="000000"/>
            </w:tcBorders>
          </w:tcPr>
          <w:p w:rsidR="004E1F1F" w:rsidRDefault="004E1F1F">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999" w:rsidRDefault="00F14999" w:rsidP="0064653C">
      <w:pPr>
        <w:spacing w:after="0" w:line="240" w:lineRule="auto"/>
      </w:pPr>
      <w:r>
        <w:separator/>
      </w:r>
    </w:p>
  </w:endnote>
  <w:endnote w:type="continuationSeparator" w:id="0">
    <w:p w:rsidR="00F14999" w:rsidRDefault="00F14999"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999" w:rsidRDefault="00F14999" w:rsidP="0064653C">
      <w:pPr>
        <w:spacing w:after="0" w:line="240" w:lineRule="auto"/>
      </w:pPr>
      <w:r>
        <w:separator/>
      </w:r>
    </w:p>
  </w:footnote>
  <w:footnote w:type="continuationSeparator" w:id="0">
    <w:p w:rsidR="00F14999" w:rsidRDefault="00F14999"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1A45"/>
    <w:rsid w:val="000A4154"/>
    <w:rsid w:val="000A42FE"/>
    <w:rsid w:val="000A4B8A"/>
    <w:rsid w:val="000A52E7"/>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537C2"/>
    <w:rsid w:val="00157B41"/>
    <w:rsid w:val="00165D7C"/>
    <w:rsid w:val="001717F3"/>
    <w:rsid w:val="001732C4"/>
    <w:rsid w:val="00182DAA"/>
    <w:rsid w:val="001878AC"/>
    <w:rsid w:val="00194DDB"/>
    <w:rsid w:val="00196603"/>
    <w:rsid w:val="001A065A"/>
    <w:rsid w:val="001A2D05"/>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3B6E"/>
    <w:rsid w:val="00284FE9"/>
    <w:rsid w:val="00286F40"/>
    <w:rsid w:val="00290A4F"/>
    <w:rsid w:val="002960B7"/>
    <w:rsid w:val="00296E42"/>
    <w:rsid w:val="00296E47"/>
    <w:rsid w:val="002A3921"/>
    <w:rsid w:val="002A4E2B"/>
    <w:rsid w:val="002A6468"/>
    <w:rsid w:val="002B05F9"/>
    <w:rsid w:val="002B5EF4"/>
    <w:rsid w:val="002B6F6B"/>
    <w:rsid w:val="002C2376"/>
    <w:rsid w:val="002C4439"/>
    <w:rsid w:val="002C5827"/>
    <w:rsid w:val="002D1D9C"/>
    <w:rsid w:val="002D5D5C"/>
    <w:rsid w:val="002D7619"/>
    <w:rsid w:val="002E0396"/>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37220"/>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A4661"/>
    <w:rsid w:val="003B0911"/>
    <w:rsid w:val="003B1A34"/>
    <w:rsid w:val="003B6A4B"/>
    <w:rsid w:val="003C2166"/>
    <w:rsid w:val="003D3BAF"/>
    <w:rsid w:val="003D5912"/>
    <w:rsid w:val="003E4135"/>
    <w:rsid w:val="003F2BAD"/>
    <w:rsid w:val="00400638"/>
    <w:rsid w:val="004021ED"/>
    <w:rsid w:val="00403867"/>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12B7"/>
    <w:rsid w:val="004B3C49"/>
    <w:rsid w:val="004B6C37"/>
    <w:rsid w:val="004D2B27"/>
    <w:rsid w:val="004D5601"/>
    <w:rsid w:val="004E0E7E"/>
    <w:rsid w:val="004E1D5B"/>
    <w:rsid w:val="004E1F1F"/>
    <w:rsid w:val="004E78CB"/>
    <w:rsid w:val="004E7B9E"/>
    <w:rsid w:val="004F09FA"/>
    <w:rsid w:val="004F2E22"/>
    <w:rsid w:val="004F35BD"/>
    <w:rsid w:val="004F5BE2"/>
    <w:rsid w:val="004F7F10"/>
    <w:rsid w:val="00500EDB"/>
    <w:rsid w:val="00501ED2"/>
    <w:rsid w:val="005025C4"/>
    <w:rsid w:val="0050498A"/>
    <w:rsid w:val="00506C54"/>
    <w:rsid w:val="00507970"/>
    <w:rsid w:val="00521313"/>
    <w:rsid w:val="0052168B"/>
    <w:rsid w:val="005228D2"/>
    <w:rsid w:val="00524675"/>
    <w:rsid w:val="00544550"/>
    <w:rsid w:val="00544959"/>
    <w:rsid w:val="005527EC"/>
    <w:rsid w:val="00553EB8"/>
    <w:rsid w:val="005554E6"/>
    <w:rsid w:val="00556ADD"/>
    <w:rsid w:val="00563A36"/>
    <w:rsid w:val="00565144"/>
    <w:rsid w:val="00567524"/>
    <w:rsid w:val="00572E0B"/>
    <w:rsid w:val="00572EF5"/>
    <w:rsid w:val="005735A1"/>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07C1"/>
    <w:rsid w:val="006818FC"/>
    <w:rsid w:val="00681BF0"/>
    <w:rsid w:val="00682B12"/>
    <w:rsid w:val="00691165"/>
    <w:rsid w:val="006B01FE"/>
    <w:rsid w:val="006B0DD4"/>
    <w:rsid w:val="006B1288"/>
    <w:rsid w:val="006C4540"/>
    <w:rsid w:val="006C65E9"/>
    <w:rsid w:val="006C705A"/>
    <w:rsid w:val="006D0B1F"/>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396F"/>
    <w:rsid w:val="0077447D"/>
    <w:rsid w:val="007753BF"/>
    <w:rsid w:val="00782C44"/>
    <w:rsid w:val="007836C7"/>
    <w:rsid w:val="007850C2"/>
    <w:rsid w:val="00790D3A"/>
    <w:rsid w:val="007A00C8"/>
    <w:rsid w:val="007A72CA"/>
    <w:rsid w:val="007B1CC3"/>
    <w:rsid w:val="007B6357"/>
    <w:rsid w:val="007C2734"/>
    <w:rsid w:val="007C760F"/>
    <w:rsid w:val="007D3F39"/>
    <w:rsid w:val="007D5BB3"/>
    <w:rsid w:val="007D651F"/>
    <w:rsid w:val="007D7713"/>
    <w:rsid w:val="007E6C0D"/>
    <w:rsid w:val="007E745F"/>
    <w:rsid w:val="007F55D6"/>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4DD"/>
    <w:rsid w:val="008E5B9E"/>
    <w:rsid w:val="008F0203"/>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1DD7"/>
    <w:rsid w:val="00994171"/>
    <w:rsid w:val="0099650B"/>
    <w:rsid w:val="009A0B20"/>
    <w:rsid w:val="009A0F2E"/>
    <w:rsid w:val="009A2F17"/>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7C51"/>
    <w:rsid w:val="00A30178"/>
    <w:rsid w:val="00A30F27"/>
    <w:rsid w:val="00A33409"/>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26E0"/>
    <w:rsid w:val="00C93769"/>
    <w:rsid w:val="00C93B55"/>
    <w:rsid w:val="00C95B61"/>
    <w:rsid w:val="00CA20CA"/>
    <w:rsid w:val="00CA2419"/>
    <w:rsid w:val="00CA3451"/>
    <w:rsid w:val="00CB150F"/>
    <w:rsid w:val="00CB20B0"/>
    <w:rsid w:val="00CB3382"/>
    <w:rsid w:val="00CB428F"/>
    <w:rsid w:val="00CB4496"/>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64902"/>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273E"/>
    <w:rsid w:val="00E34B70"/>
    <w:rsid w:val="00E36230"/>
    <w:rsid w:val="00E42639"/>
    <w:rsid w:val="00E43894"/>
    <w:rsid w:val="00E43B05"/>
    <w:rsid w:val="00E44213"/>
    <w:rsid w:val="00E46ECC"/>
    <w:rsid w:val="00E47D5F"/>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C6472"/>
    <w:rsid w:val="00ED0EF2"/>
    <w:rsid w:val="00ED10D7"/>
    <w:rsid w:val="00ED27F3"/>
    <w:rsid w:val="00ED3C2B"/>
    <w:rsid w:val="00ED494E"/>
    <w:rsid w:val="00ED6FE1"/>
    <w:rsid w:val="00ED78BC"/>
    <w:rsid w:val="00EE473B"/>
    <w:rsid w:val="00EE67DC"/>
    <w:rsid w:val="00EE6CB3"/>
    <w:rsid w:val="00EE7490"/>
    <w:rsid w:val="00EF2D0C"/>
    <w:rsid w:val="00EF7F9C"/>
    <w:rsid w:val="00F0198B"/>
    <w:rsid w:val="00F01F56"/>
    <w:rsid w:val="00F076FC"/>
    <w:rsid w:val="00F07D62"/>
    <w:rsid w:val="00F10C42"/>
    <w:rsid w:val="00F13F41"/>
    <w:rsid w:val="00F14999"/>
    <w:rsid w:val="00F15540"/>
    <w:rsid w:val="00F17BE4"/>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D5D87"/>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C2972"/>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307268">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A3A5-1A31-47BA-AAA5-8B109958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15</cp:revision>
  <cp:lastPrinted>2019-03-15T12:02:00Z</cp:lastPrinted>
  <dcterms:created xsi:type="dcterms:W3CDTF">2019-03-27T06:34:00Z</dcterms:created>
  <dcterms:modified xsi:type="dcterms:W3CDTF">2019-03-27T06:44:00Z</dcterms:modified>
</cp:coreProperties>
</file>